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200" w:lineRule="auto"/>
        <w:rPr>
          <w:rFonts w:ascii="Nunito Sans" w:cs="Nunito Sans" w:eastAsia="Nunito Sans" w:hAnsi="Nunito Sans"/>
          <w:b w:val="1"/>
        </w:rPr>
      </w:pPr>
      <w:r w:rsidDel="00000000" w:rsidR="00000000" w:rsidRPr="00000000">
        <w:rPr>
          <w:rFonts w:ascii="Nunito Sans" w:cs="Nunito Sans" w:eastAsia="Nunito Sans" w:hAnsi="Nunito Sans"/>
          <w:rtl w:val="0"/>
        </w:rPr>
        <w:t xml:space="preserve">Use this 3-Step tool to help you strategize the best way to infuse your ministry team with the four critical elements that help to sustain a culture of outreach:</w:t>
        <w:tab/>
        <w:t xml:space="preserve">1. </w:t>
      </w:r>
      <w:r w:rsidDel="00000000" w:rsidR="00000000" w:rsidRPr="00000000">
        <w:rPr>
          <w:rFonts w:ascii="Nunito Sans" w:cs="Nunito Sans" w:eastAsia="Nunito Sans" w:hAnsi="Nunito Sans"/>
          <w:b w:val="1"/>
          <w:rtl w:val="0"/>
        </w:rPr>
        <w:t xml:space="preserve">Inspiration</w:t>
        <w:tab/>
        <w:tab/>
        <w:t xml:space="preserve">2. Accountability</w:t>
        <w:tab/>
        <w:tab/>
        <w:t xml:space="preserve">3. Learning</w:t>
        <w:tab/>
        <w:tab/>
        <w:t xml:space="preserve">4. Planning/Action</w:t>
      </w:r>
    </w:p>
    <w:p w:rsidR="00000000" w:rsidDel="00000000" w:rsidP="00000000" w:rsidRDefault="00000000" w:rsidRPr="00000000" w14:paraId="00000002">
      <w:pPr>
        <w:pageBreakBefore w:val="0"/>
        <w:numPr>
          <w:ilvl w:val="0"/>
          <w:numId w:val="1"/>
        </w:numPr>
        <w:spacing w:after="200" w:lineRule="auto"/>
        <w:ind w:left="720" w:hanging="360"/>
        <w:rPr>
          <w:rFonts w:ascii="Nunito Sans" w:cs="Nunito Sans" w:eastAsia="Nunito Sans" w:hAnsi="Nunito Sans"/>
        </w:rPr>
      </w:pPr>
      <w:r w:rsidDel="00000000" w:rsidR="00000000" w:rsidRPr="00000000">
        <w:rPr>
          <w:rFonts w:ascii="Nunito Sans" w:cs="Nunito Sans" w:eastAsia="Nunito Sans" w:hAnsi="Nunito Sans"/>
          <w:rtl w:val="0"/>
        </w:rPr>
        <w:t xml:space="preserve">U</w:t>
      </w:r>
      <w:r w:rsidDel="00000000" w:rsidR="00000000" w:rsidRPr="00000000">
        <w:rPr>
          <w:rFonts w:ascii="Nunito Sans" w:cs="Nunito Sans" w:eastAsia="Nunito Sans" w:hAnsi="Nunito Sans"/>
          <w:rtl w:val="0"/>
        </w:rPr>
        <w:t xml:space="preserve">se the leftmost column to identify all of the people working on your ministry team.  Begin with groups that you communicate with in some way either weekly, monthly or quarterly.  Then determine if there is anyone who does not fall into one of those groups - you may have to create an individual plan for each of those people if you have any on your team.  If you have several of these individuals, consider forming a group with them and establishing a monthly 15 minute meeting where you can use the “Shot of Espresso” agendas.  </w:t>
      </w:r>
    </w:p>
    <w:p w:rsidR="00000000" w:rsidDel="00000000" w:rsidP="00000000" w:rsidRDefault="00000000" w:rsidRPr="00000000" w14:paraId="00000003">
      <w:pPr>
        <w:pageBreakBefore w:val="0"/>
        <w:numPr>
          <w:ilvl w:val="0"/>
          <w:numId w:val="1"/>
        </w:numPr>
        <w:spacing w:after="200" w:before="0" w:lineRule="auto"/>
        <w:ind w:left="720" w:hanging="360"/>
        <w:rPr>
          <w:rFonts w:ascii="Nunito Sans" w:cs="Nunito Sans" w:eastAsia="Nunito Sans" w:hAnsi="Nunito Sans"/>
        </w:rPr>
      </w:pPr>
      <w:r w:rsidDel="00000000" w:rsidR="00000000" w:rsidRPr="00000000">
        <w:rPr>
          <w:rFonts w:ascii="Nunito Sans" w:cs="Nunito Sans" w:eastAsia="Nunito Sans" w:hAnsi="Nunito Sans"/>
          <w:rtl w:val="0"/>
        </w:rPr>
        <w:t xml:space="preserve">Populate each column with the type of contact you have regularly scheduled with each group or individual in the appropriate frequency column (Quarterly, Monthly, Weely).  </w:t>
      </w:r>
    </w:p>
    <w:p w:rsidR="00000000" w:rsidDel="00000000" w:rsidP="00000000" w:rsidRDefault="00000000" w:rsidRPr="00000000" w14:paraId="00000004">
      <w:pPr>
        <w:pageBreakBefore w:val="0"/>
        <w:numPr>
          <w:ilvl w:val="0"/>
          <w:numId w:val="1"/>
        </w:numPr>
        <w:spacing w:after="200" w:lineRule="auto"/>
        <w:ind w:left="720" w:hanging="360"/>
        <w:rPr>
          <w:rFonts w:ascii="Nunito Sans" w:cs="Nunito Sans" w:eastAsia="Nunito Sans" w:hAnsi="Nunito Sans"/>
        </w:rPr>
      </w:pPr>
      <w:r w:rsidDel="00000000" w:rsidR="00000000" w:rsidRPr="00000000">
        <w:rPr>
          <w:rFonts w:ascii="Nunito Sans" w:cs="Nunito Sans" w:eastAsia="Nunito Sans" w:hAnsi="Nunito Sans"/>
          <w:rtl w:val="0"/>
        </w:rPr>
        <w:t xml:space="preserve">Fill in the last column with the strategy you will use to provide 30 day infusions into that group or individual, choosing from the various tools available on the Organic Outreach website, ideas from the “Creating Your Ministry Action Plan” document, or any methods you have developed on your own (feel free to share these with us so we can make them available to others!).</w:t>
      </w:r>
    </w:p>
    <w:p w:rsidR="00000000" w:rsidDel="00000000" w:rsidP="00000000" w:rsidRDefault="00000000" w:rsidRPr="00000000" w14:paraId="00000005">
      <w:pPr>
        <w:pageBreakBefore w:val="0"/>
        <w:spacing w:after="0" w:lineRule="auto"/>
        <w:rPr>
          <w:rFonts w:ascii="Nunito Sans" w:cs="Nunito Sans" w:eastAsia="Nunito Sans" w:hAnsi="Nunito Sans"/>
          <w:b w:val="1"/>
          <w:color w:val="ff0000"/>
          <w:sz w:val="28"/>
          <w:szCs w:val="28"/>
        </w:rPr>
      </w:pPr>
      <w:r w:rsidDel="00000000" w:rsidR="00000000" w:rsidRPr="00000000">
        <w:rPr>
          <w:rFonts w:ascii="Nunito Sans" w:cs="Nunito Sans" w:eastAsia="Nunito Sans" w:hAnsi="Nunito Sans"/>
          <w:b w:val="1"/>
          <w:color w:val="ff0000"/>
          <w:sz w:val="28"/>
          <w:szCs w:val="28"/>
          <w:rtl w:val="0"/>
        </w:rPr>
        <w:t xml:space="preserve">Example:</w:t>
      </w:r>
    </w:p>
    <w:tbl>
      <w:tblPr>
        <w:tblStyle w:val="Table1"/>
        <w:tblW w:w="140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75"/>
        <w:gridCol w:w="2070"/>
        <w:gridCol w:w="2220"/>
        <w:gridCol w:w="1440"/>
        <w:gridCol w:w="5250"/>
        <w:tblGridChange w:id="0">
          <w:tblGrid>
            <w:gridCol w:w="3075"/>
            <w:gridCol w:w="2070"/>
            <w:gridCol w:w="2220"/>
            <w:gridCol w:w="1440"/>
            <w:gridCol w:w="5250"/>
          </w:tblGrid>
        </w:tblGridChange>
      </w:tblGrid>
      <w:tr>
        <w:trPr>
          <w:cantSplit w:val="0"/>
          <w:trHeight w:val="465" w:hRule="atLeast"/>
          <w:tblHeader w:val="0"/>
        </w:trPr>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Ministry</w:t>
            </w:r>
          </w:p>
        </w:tc>
        <w:tc>
          <w:tcPr>
            <w:gridSpan w:val="3"/>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07">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Women &amp; Communities</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A">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r>
      <w:tr>
        <w:trPr>
          <w:cantSplit w:val="0"/>
          <w:trHeight w:val="480" w:hRule="atLeast"/>
          <w:tblHeader w:val="0"/>
        </w:trPr>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Ministry Workers (Level 4)</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Quarterly</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Monthly</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Weekly</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Infusion Strategy</w:t>
            </w:r>
          </w:p>
        </w:tc>
      </w:tr>
      <w:tr>
        <w:trPr>
          <w:cantSplit w:val="0"/>
          <w:trHeight w:val="465" w:hRule="atLeast"/>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Small Group Leaders</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E-Mail Update</w:t>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Nunito Sans" w:cs="Nunito Sans" w:eastAsia="Nunito Sans" w:hAnsi="Nunito Sans"/>
                <w:sz w:val="20"/>
                <w:szCs w:val="20"/>
                <w:highlight w:val="yellow"/>
              </w:rPr>
            </w:pPr>
            <w:r w:rsidDel="00000000" w:rsidR="00000000" w:rsidRPr="00000000">
              <w:rPr>
                <w:rFonts w:ascii="Nunito Sans" w:cs="Nunito Sans" w:eastAsia="Nunito Sans" w:hAnsi="Nunito Sans"/>
                <w:sz w:val="20"/>
                <w:szCs w:val="20"/>
                <w:rtl w:val="0"/>
              </w:rPr>
              <w:t xml:space="preserve">Bullets and links of </w:t>
            </w:r>
            <w:hyperlink r:id="rId6">
              <w:r w:rsidDel="00000000" w:rsidR="00000000" w:rsidRPr="00000000">
                <w:rPr>
                  <w:rFonts w:ascii="Nunito Sans" w:cs="Nunito Sans" w:eastAsia="Nunito Sans" w:hAnsi="Nunito Sans"/>
                  <w:color w:val="1155cc"/>
                  <w:sz w:val="20"/>
                  <w:szCs w:val="20"/>
                  <w:u w:val="single"/>
                  <w:rtl w:val="0"/>
                </w:rPr>
                <w:t xml:space="preserve">Energy Elements</w:t>
              </w:r>
            </w:hyperlink>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Small Group Coaches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E-Mail or Meeting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E-Mail Update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Bullets and links of </w:t>
            </w:r>
            <w:hyperlink r:id="rId7">
              <w:r w:rsidDel="00000000" w:rsidR="00000000" w:rsidRPr="00000000">
                <w:rPr>
                  <w:rFonts w:ascii="Nunito Sans" w:cs="Nunito Sans" w:eastAsia="Nunito Sans" w:hAnsi="Nunito Sans"/>
                  <w:color w:val="1155cc"/>
                  <w:sz w:val="20"/>
                  <w:szCs w:val="20"/>
                  <w:u w:val="single"/>
                  <w:rtl w:val="0"/>
                </w:rPr>
                <w:t xml:space="preserve">Energy Elements</w:t>
              </w:r>
            </w:hyperlink>
            <w:r w:rsidDel="00000000" w:rsidR="00000000" w:rsidRPr="00000000">
              <w:rPr>
                <w:rFonts w:ascii="Nunito Sans" w:cs="Nunito Sans" w:eastAsia="Nunito Sans" w:hAnsi="Nunito Sans"/>
                <w:sz w:val="20"/>
                <w:szCs w:val="20"/>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OO discussion time in Quarterly Meetings</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Community Group Leaders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E-Mail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widowControl w:val="0"/>
              <w:spacing w:line="240" w:lineRule="auto"/>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Weekly Bullets and links of </w:t>
            </w:r>
            <w:hyperlink r:id="rId8">
              <w:r w:rsidDel="00000000" w:rsidR="00000000" w:rsidRPr="00000000">
                <w:rPr>
                  <w:rFonts w:ascii="Nunito Sans" w:cs="Nunito Sans" w:eastAsia="Nunito Sans" w:hAnsi="Nunito Sans"/>
                  <w:color w:val="1155cc"/>
                  <w:sz w:val="20"/>
                  <w:szCs w:val="20"/>
                  <w:u w:val="single"/>
                  <w:rtl w:val="0"/>
                </w:rPr>
                <w:t xml:space="preserve">Energy Elements</w:t>
              </w:r>
            </w:hyperlink>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Women’s Bible Study Facilitators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pageBreakBefore w:val="0"/>
              <w:widowControl w:val="0"/>
              <w:spacing w:line="240" w:lineRule="auto"/>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Meet with Leader of group - 1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Meeting -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15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Use one </w:t>
            </w:r>
            <w:hyperlink r:id="rId9">
              <w:r w:rsidDel="00000000" w:rsidR="00000000" w:rsidRPr="00000000">
                <w:rPr>
                  <w:rFonts w:ascii="Nunito Sans" w:cs="Nunito Sans" w:eastAsia="Nunito Sans" w:hAnsi="Nunito Sans"/>
                  <w:color w:val="1155cc"/>
                  <w:sz w:val="20"/>
                  <w:szCs w:val="20"/>
                  <w:u w:val="single"/>
                  <w:rtl w:val="0"/>
                </w:rPr>
                <w:t xml:space="preserve">Energy Element</w:t>
              </w:r>
            </w:hyperlink>
            <w:r w:rsidDel="00000000" w:rsidR="00000000" w:rsidRPr="00000000">
              <w:rPr>
                <w:rFonts w:ascii="Nunito Sans" w:cs="Nunito Sans" w:eastAsia="Nunito Sans" w:hAnsi="Nunito Sans"/>
                <w:sz w:val="20"/>
                <w:szCs w:val="20"/>
                <w:rtl w:val="0"/>
              </w:rPr>
              <w:t xml:space="preserve"> in each weekly meeting;</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Check temperature in monthly group leader mtg</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Mothers Of Pre-Schoolers Leadership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pageBreakBefore w:val="0"/>
              <w:widowControl w:val="0"/>
              <w:spacing w:line="240" w:lineRule="auto"/>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Meet with Leader of group - 1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Use Shot of Espresso agenda in monthly meetings</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Women’s Mentoring Leadership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Meeting - 1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Meet with Leader of group - 1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pageBreakBefore w:val="0"/>
              <w:widowControl w:val="0"/>
              <w:spacing w:line="240" w:lineRule="auto"/>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Use Shot of Espresso agenda in monthly meetings;</w:t>
            </w:r>
          </w:p>
          <w:p w:rsidR="00000000" w:rsidDel="00000000" w:rsidP="00000000" w:rsidRDefault="00000000" w:rsidRPr="00000000" w14:paraId="00000031">
            <w:pPr>
              <w:pageBreakBefore w:val="0"/>
              <w:widowControl w:val="0"/>
              <w:spacing w:line="240" w:lineRule="auto"/>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OO discussion time in Quarterly Meetings</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Women’s Leadership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Meeting - 3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Meeting - 1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pageBreakBefore w:val="0"/>
              <w:widowControl w:val="0"/>
              <w:spacing w:line="240" w:lineRule="auto"/>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Shot of Espresso agenda in Monthly Mtgs;</w:t>
            </w:r>
          </w:p>
          <w:p w:rsidR="00000000" w:rsidDel="00000000" w:rsidP="00000000" w:rsidRDefault="00000000" w:rsidRPr="00000000" w14:paraId="00000037">
            <w:pPr>
              <w:pageBreakBefore w:val="0"/>
              <w:widowControl w:val="0"/>
              <w:spacing w:line="240" w:lineRule="auto"/>
              <w:rPr>
                <w:rFonts w:ascii="Nunito Sans" w:cs="Nunito Sans" w:eastAsia="Nunito Sans" w:hAnsi="Nunito Sans"/>
                <w:sz w:val="20"/>
                <w:szCs w:val="20"/>
              </w:rPr>
            </w:pPr>
            <w:r w:rsidDel="00000000" w:rsidR="00000000" w:rsidRPr="00000000">
              <w:rPr>
                <w:rFonts w:ascii="Nunito Sans" w:cs="Nunito Sans" w:eastAsia="Nunito Sans" w:hAnsi="Nunito Sans"/>
                <w:sz w:val="20"/>
                <w:szCs w:val="20"/>
                <w:rtl w:val="0"/>
              </w:rPr>
              <w:t xml:space="preserve">Cup of Coffee agendas in Quarterly Mtgs</w:t>
            </w:r>
          </w:p>
        </w:tc>
      </w:tr>
    </w:tbl>
    <w:p w:rsidR="00000000" w:rsidDel="00000000" w:rsidP="00000000" w:rsidRDefault="00000000" w:rsidRPr="00000000" w14:paraId="00000038">
      <w:pPr>
        <w:pageBreakBefore w:val="0"/>
        <w:rPr>
          <w:rFonts w:ascii="Nunito Sans" w:cs="Nunito Sans" w:eastAsia="Nunito Sans" w:hAnsi="Nunito Sans"/>
          <w:sz w:val="20"/>
          <w:szCs w:val="20"/>
        </w:rPr>
      </w:pPr>
      <w:r w:rsidDel="00000000" w:rsidR="00000000" w:rsidRPr="00000000">
        <w:rPr>
          <w:rtl w:val="0"/>
        </w:rPr>
      </w:r>
    </w:p>
    <w:p w:rsidR="00000000" w:rsidDel="00000000" w:rsidP="00000000" w:rsidRDefault="00000000" w:rsidRPr="00000000" w14:paraId="00000039">
      <w:pPr>
        <w:pageBreakBefore w:val="0"/>
        <w:spacing w:after="200" w:lineRule="auto"/>
        <w:ind w:left="720" w:firstLine="0"/>
        <w:rPr>
          <w:rFonts w:ascii="Nunito Sans" w:cs="Nunito Sans" w:eastAsia="Nunito Sans" w:hAnsi="Nunito Sans"/>
          <w:sz w:val="20"/>
          <w:szCs w:val="20"/>
        </w:rPr>
      </w:pPr>
      <w:r w:rsidDel="00000000" w:rsidR="00000000" w:rsidRPr="00000000">
        <w:rPr>
          <w:rtl w:val="0"/>
        </w:rPr>
      </w:r>
    </w:p>
    <w:tbl>
      <w:tblPr>
        <w:tblStyle w:val="Table2"/>
        <w:tblW w:w="140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75"/>
        <w:gridCol w:w="2070"/>
        <w:gridCol w:w="2220"/>
        <w:gridCol w:w="1560"/>
        <w:gridCol w:w="5130"/>
        <w:tblGridChange w:id="0">
          <w:tblGrid>
            <w:gridCol w:w="3075"/>
            <w:gridCol w:w="2070"/>
            <w:gridCol w:w="2220"/>
            <w:gridCol w:w="1560"/>
            <w:gridCol w:w="5130"/>
          </w:tblGrid>
        </w:tblGridChange>
      </w:tblGrid>
      <w:tr>
        <w:trPr>
          <w:cantSplit w:val="0"/>
          <w:trHeight w:val="480" w:hRule="atLeast"/>
          <w:tblHeader w:val="0"/>
        </w:trPr>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spacing w:line="240" w:lineRule="auto"/>
              <w:jc w:val="right"/>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Ministry</w:t>
            </w:r>
          </w:p>
        </w:tc>
        <w:tc>
          <w:tcPr>
            <w:gridSpan w:val="3"/>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3B">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r>
      <w:tr>
        <w:trPr>
          <w:cantSplit w:val="0"/>
          <w:trHeight w:val="480" w:hRule="atLeast"/>
          <w:tblHeader w:val="0"/>
        </w:trPr>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Ministry Workers (Level 4)</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Quarterly</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41">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Monthly</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42">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Weekly</w:t>
            </w:r>
          </w:p>
        </w:tc>
        <w:tc>
          <w:tcPr>
            <w:tcBorders>
              <w:top w:color="000000" w:space="0" w:sz="18" w:val="single"/>
              <w:left w:color="000000" w:space="0" w:sz="18" w:val="single"/>
              <w:bottom w:color="000000" w:space="0" w:sz="18" w:val="single"/>
              <w:right w:color="000000" w:space="0" w:sz="18"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43">
            <w:pPr>
              <w:pageBreakBefore w:val="0"/>
              <w:widowControl w:val="0"/>
              <w:spacing w:line="240" w:lineRule="auto"/>
              <w:rPr>
                <w:rFonts w:ascii="Nunito Sans" w:cs="Nunito Sans" w:eastAsia="Nunito Sans" w:hAnsi="Nunito Sans"/>
                <w:b w:val="1"/>
                <w:sz w:val="20"/>
                <w:szCs w:val="20"/>
              </w:rPr>
            </w:pPr>
            <w:r w:rsidDel="00000000" w:rsidR="00000000" w:rsidRPr="00000000">
              <w:rPr>
                <w:rFonts w:ascii="Nunito Sans" w:cs="Nunito Sans" w:eastAsia="Nunito Sans" w:hAnsi="Nunito Sans"/>
                <w:b w:val="1"/>
                <w:sz w:val="20"/>
                <w:szCs w:val="20"/>
                <w:rtl w:val="0"/>
              </w:rPr>
              <w:t xml:space="preserve">Infusion Strategy</w:t>
            </w:r>
          </w:p>
        </w:tc>
      </w:tr>
      <w:tr>
        <w:trPr>
          <w:cantSplit w:val="0"/>
          <w:trHeight w:val="480" w:hRule="atLeast"/>
          <w:tblHeader w:val="0"/>
        </w:trPr>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tcBorders>
              <w:top w:color="000000"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rFonts w:ascii="Nunito Sans" w:cs="Nunito Sans" w:eastAsia="Nunito Sans" w:hAnsi="Nunito Sans"/>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rPr>
                <w:rFonts w:ascii="Nunito Sans" w:cs="Nunito Sans" w:eastAsia="Nunito Sans" w:hAnsi="Nunito Sans"/>
                <w:sz w:val="20"/>
                <w:szCs w:val="20"/>
              </w:rPr>
            </w:pPr>
            <w:r w:rsidDel="00000000" w:rsidR="00000000" w:rsidRPr="00000000">
              <w:rPr>
                <w:rtl w:val="0"/>
              </w:rPr>
            </w:r>
          </w:p>
        </w:tc>
      </w:tr>
    </w:tbl>
    <w:p w:rsidR="00000000" w:rsidDel="00000000" w:rsidP="00000000" w:rsidRDefault="00000000" w:rsidRPr="00000000" w14:paraId="00000076">
      <w:pPr>
        <w:pageBreakBefore w:val="0"/>
        <w:rPr>
          <w:rFonts w:ascii="Nunito Sans" w:cs="Nunito Sans" w:eastAsia="Nunito Sans" w:hAnsi="Nunito Sans"/>
        </w:rPr>
      </w:pPr>
      <w:r w:rsidDel="00000000" w:rsidR="00000000" w:rsidRPr="00000000">
        <w:rPr>
          <w:rtl w:val="0"/>
        </w:rPr>
      </w:r>
    </w:p>
    <w:sectPr>
      <w:footerReference r:id="rId10" w:type="default"/>
      <w:pgSz w:h="12240" w:w="15840" w:orient="landscape"/>
      <w:pgMar w:bottom="720" w:top="720" w:left="720" w:right="720" w:header="720" w:footer="1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widowControl w:val="0"/>
      <w:tabs>
        <w:tab w:val="right" w:leader="none" w:pos="8739"/>
      </w:tabs>
      <w:spacing w:before="72" w:line="240" w:lineRule="auto"/>
      <w:jc w:val="right"/>
      <w:rPr>
        <w:rFonts w:ascii="Nunito Sans" w:cs="Nunito Sans" w:eastAsia="Nunito Sans" w:hAnsi="Nunito Sans"/>
        <w:sz w:val="18"/>
        <w:szCs w:val="18"/>
      </w:rPr>
    </w:pPr>
    <w:r w:rsidDel="00000000" w:rsidR="00000000" w:rsidRPr="00000000">
      <w:rPr>
        <w:rFonts w:ascii="Nunito Sans" w:cs="Nunito Sans" w:eastAsia="Nunito Sans" w:hAnsi="Nunito Sans"/>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8">
    <w:pPr>
      <w:widowControl w:val="0"/>
      <w:tabs>
        <w:tab w:val="right" w:leader="none" w:pos="8739"/>
      </w:tabs>
      <w:spacing w:before="72" w:line="240" w:lineRule="auto"/>
      <w:jc w:val="center"/>
      <w:rPr>
        <w:rFonts w:ascii="Nunito Sans" w:cs="Nunito Sans" w:eastAsia="Nunito Sans" w:hAnsi="Nunito Sans"/>
        <w:i w:val="1"/>
        <w:sz w:val="18"/>
        <w:szCs w:val="18"/>
      </w:rPr>
    </w:pPr>
    <w:r w:rsidDel="00000000" w:rsidR="00000000" w:rsidRPr="00000000">
      <w:rPr>
        <w:rFonts w:ascii="Nunito Sans" w:cs="Nunito Sans" w:eastAsia="Nunito Sans" w:hAnsi="Nunito Sans"/>
        <w:i w:val="1"/>
        <w:sz w:val="18"/>
        <w:szCs w:val="18"/>
        <w:rtl w:val="0"/>
      </w:rPr>
      <w:t xml:space="preserve">All resources created by Kevin G. Harney and Organic Outreach International</w:t>
    </w:r>
    <w:r w:rsidDel="00000000" w:rsidR="00000000" w:rsidRPr="00000000">
      <w:rPr>
        <w:rFonts w:ascii="Nunito Sans" w:cs="Nunito Sans" w:eastAsia="Nunito Sans" w:hAnsi="Nunito Sans"/>
        <w:sz w:val="18"/>
        <w:szCs w:val="18"/>
        <w:vertAlign w:val="superscript"/>
        <w:rtl w:val="0"/>
      </w:rPr>
      <w:t xml:space="preserve">Ⓡ</w:t>
    </w:r>
    <w:r w:rsidDel="00000000" w:rsidR="00000000" w:rsidRPr="00000000">
      <w:rPr>
        <w:rFonts w:ascii="Nunito Sans" w:cs="Nunito Sans" w:eastAsia="Nunito Sans" w:hAnsi="Nunito Sans"/>
        <w:i w:val="1"/>
        <w:sz w:val="18"/>
        <w:szCs w:val="18"/>
        <w:rtl w:val="0"/>
      </w:rPr>
      <w:t xml:space="preserve">. </w:t>
    </w:r>
  </w:p>
  <w:p w:rsidR="00000000" w:rsidDel="00000000" w:rsidP="00000000" w:rsidRDefault="00000000" w:rsidRPr="00000000" w14:paraId="00000079">
    <w:pPr>
      <w:widowControl w:val="0"/>
      <w:jc w:val="center"/>
      <w:rPr>
        <w:rFonts w:ascii="Nunito Sans" w:cs="Nunito Sans" w:eastAsia="Nunito Sans" w:hAnsi="Nunito Sans"/>
        <w:i w:val="1"/>
        <w:sz w:val="19"/>
        <w:szCs w:val="19"/>
      </w:rPr>
    </w:pPr>
    <w:r w:rsidDel="00000000" w:rsidR="00000000" w:rsidRPr="00000000">
      <w:rPr>
        <w:rFonts w:ascii="Nunito Sans" w:cs="Nunito Sans" w:eastAsia="Nunito Sans" w:hAnsi="Nunito Sans"/>
        <w:i w:val="1"/>
        <w:sz w:val="18"/>
        <w:szCs w:val="18"/>
        <w:rtl w:val="0"/>
      </w:rPr>
      <w:t xml:space="preserve"> This work is licensed under the Creative Commons Attribution-NonCommercial-NoDerivatives 4.0 International License. To view a copy of this license, visit http://creativecommons.org/licenses/by-nc-nd/4.0/.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docs.google.com/spreadsheets/d/1U6rTGjniztE53mLG8jxYGOpjVGrZr3NZ55FzMJfPuRM/edit?usp=sharing" TargetMode="External"/><Relationship Id="rId5" Type="http://schemas.openxmlformats.org/officeDocument/2006/relationships/styles" Target="styles.xml"/><Relationship Id="rId6" Type="http://schemas.openxmlformats.org/officeDocument/2006/relationships/hyperlink" Target="https://docs.google.com/spreadsheets/d/1U6rTGjniztE53mLG8jxYGOpjVGrZr3NZ55FzMJfPuRM/edit?usp=sharing" TargetMode="External"/><Relationship Id="rId7" Type="http://schemas.openxmlformats.org/officeDocument/2006/relationships/hyperlink" Target="https://docs.google.com/spreadsheets/d/1U6rTGjniztE53mLG8jxYGOpjVGrZr3NZ55FzMJfPuRM/edit?usp=sharing" TargetMode="External"/><Relationship Id="rId8" Type="http://schemas.openxmlformats.org/officeDocument/2006/relationships/hyperlink" Target="https://docs.google.com/spreadsheets/d/1U6rTGjniztE53mLG8jxYGOpjVGrZr3NZ55FzMJfPuRM/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